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CD610" w14:textId="75329ACE" w:rsidR="0036038D" w:rsidRPr="0063637D" w:rsidRDefault="0063637D" w:rsidP="00945B38">
      <w:pPr>
        <w:pStyle w:val="Titel"/>
        <w:rPr>
          <w:rFonts w:ascii="Proxima Nova Bl" w:hAnsi="Proxima Nova Bl"/>
          <w:color w:val="3B3838" w:themeColor="background2" w:themeShade="40"/>
        </w:rPr>
      </w:pPr>
      <w:r w:rsidRPr="0063637D">
        <w:rPr>
          <w:rFonts w:ascii="Proxima Nova Bl" w:hAnsi="Proxima Nova Bl"/>
          <w:color w:val="3B3838" w:themeColor="background2" w:themeShade="40"/>
        </w:rPr>
        <w:t>DOELGROEP ANALYSE</w:t>
      </w:r>
    </w:p>
    <w:p w14:paraId="47F1693F" w14:textId="77777777" w:rsidR="00816972" w:rsidRDefault="00816972" w:rsidP="00945B38">
      <w:pPr>
        <w:pStyle w:val="Kop2"/>
      </w:pPr>
    </w:p>
    <w:p w14:paraId="312A5965" w14:textId="66238DB4" w:rsidR="004D7924" w:rsidRPr="0063637D" w:rsidRDefault="00D14709" w:rsidP="00945B38">
      <w:pPr>
        <w:pStyle w:val="Kop2"/>
        <w:rPr>
          <w:rFonts w:ascii="Proxima Nova Cn Rg" w:hAnsi="Proxima Nova Cn Rg"/>
          <w:color w:val="ED7D31" w:themeColor="accent2"/>
        </w:rPr>
      </w:pPr>
      <w:r w:rsidRPr="0063637D">
        <w:rPr>
          <w:rFonts w:ascii="Proxima Nova Cn Rg" w:hAnsi="Proxima Nova Cn Rg"/>
          <w:color w:val="ED7D31" w:themeColor="accent2"/>
        </w:rPr>
        <w:t>Wat is de leeftijd</w:t>
      </w:r>
      <w:r w:rsidR="004469DB" w:rsidRPr="0063637D">
        <w:rPr>
          <w:rFonts w:ascii="Proxima Nova Cn Rg" w:hAnsi="Proxima Nova Cn Rg"/>
          <w:color w:val="ED7D31" w:themeColor="accent2"/>
        </w:rPr>
        <w:t xml:space="preserve"> </w:t>
      </w:r>
      <w:r w:rsidR="00956444">
        <w:rPr>
          <w:rFonts w:ascii="Proxima Nova Cn Rg" w:hAnsi="Proxima Nova Cn Rg"/>
          <w:color w:val="ED7D31" w:themeColor="accent2"/>
        </w:rPr>
        <w:t xml:space="preserve">van de </w:t>
      </w:r>
      <w:r w:rsidRPr="0063637D">
        <w:rPr>
          <w:rFonts w:ascii="Proxima Nova Cn Rg" w:hAnsi="Proxima Nova Cn Rg"/>
          <w:color w:val="ED7D31" w:themeColor="accent2"/>
        </w:rPr>
        <w:t>leerlingen?</w:t>
      </w:r>
    </w:p>
    <w:p w14:paraId="7355153B" w14:textId="06A5C64C" w:rsidR="004469DB" w:rsidRDefault="00956444" w:rsidP="004469DB">
      <w:pPr>
        <w:rPr>
          <w:rFonts w:ascii="Proxima Nova Cn Rg" w:hAnsi="Proxima Nova Cn Rg"/>
          <w:sz w:val="24"/>
          <w:szCs w:val="28"/>
        </w:rPr>
      </w:pPr>
      <w:r>
        <w:rPr>
          <w:rFonts w:ascii="Proxima Nova Cn Rg" w:hAnsi="Proxima Nova Cn Rg"/>
          <w:sz w:val="24"/>
          <w:szCs w:val="28"/>
        </w:rPr>
        <w:t>Het zijn 2</w:t>
      </w:r>
      <w:r w:rsidRPr="00956444">
        <w:rPr>
          <w:rFonts w:ascii="Proxima Nova Cn Rg" w:hAnsi="Proxima Nova Cn Rg"/>
          <w:sz w:val="24"/>
          <w:szCs w:val="28"/>
          <w:vertAlign w:val="superscript"/>
        </w:rPr>
        <w:t>de</w:t>
      </w:r>
      <w:r>
        <w:rPr>
          <w:rFonts w:ascii="Proxima Nova Cn Rg" w:hAnsi="Proxima Nova Cn Rg"/>
          <w:sz w:val="24"/>
          <w:szCs w:val="28"/>
        </w:rPr>
        <w:t xml:space="preserve"> </w:t>
      </w:r>
      <w:proofErr w:type="spellStart"/>
      <w:r>
        <w:rPr>
          <w:rFonts w:ascii="Proxima Nova Cn Rg" w:hAnsi="Proxima Nova Cn Rg"/>
          <w:sz w:val="24"/>
          <w:szCs w:val="28"/>
        </w:rPr>
        <w:t>jaars</w:t>
      </w:r>
      <w:proofErr w:type="spellEnd"/>
      <w:r>
        <w:rPr>
          <w:rFonts w:ascii="Proxima Nova Cn Rg" w:hAnsi="Proxima Nova Cn Rg"/>
          <w:sz w:val="24"/>
          <w:szCs w:val="28"/>
        </w:rPr>
        <w:t xml:space="preserve"> studenten gemiddelde leeftijd 19 jaar met een aantal uitschieters. Bijvoorbeeld achteraan 20.</w:t>
      </w:r>
    </w:p>
    <w:p w14:paraId="3D5C881B" w14:textId="77777777" w:rsidR="00F82DAF" w:rsidRPr="0063637D" w:rsidRDefault="00F82DAF" w:rsidP="00F82DAF">
      <w:pPr>
        <w:pStyle w:val="Kop2"/>
        <w:rPr>
          <w:rFonts w:ascii="Proxima Nova Cn Rg" w:hAnsi="Proxima Nova Cn Rg"/>
          <w:color w:val="ED7D31" w:themeColor="accent2"/>
        </w:rPr>
      </w:pPr>
      <w:r w:rsidRPr="0063637D">
        <w:rPr>
          <w:rFonts w:ascii="Proxima Nova Cn Rg" w:hAnsi="Proxima Nova Cn Rg"/>
          <w:color w:val="ED7D31" w:themeColor="accent2"/>
        </w:rPr>
        <w:t>Hoeveel leerlingen zitten er in één groep?</w:t>
      </w:r>
    </w:p>
    <w:p w14:paraId="24326BC1" w14:textId="24E0D1E6" w:rsidR="00F82DAF" w:rsidRPr="0063637D" w:rsidRDefault="00F82DAF" w:rsidP="004469DB">
      <w:pPr>
        <w:rPr>
          <w:rFonts w:ascii="Proxima Nova Cn Rg" w:hAnsi="Proxima Nova Cn Rg"/>
          <w:color w:val="ED7D31" w:themeColor="accent2"/>
          <w:sz w:val="24"/>
          <w:szCs w:val="28"/>
        </w:rPr>
      </w:pPr>
      <w:r>
        <w:rPr>
          <w:rFonts w:ascii="Proxima Nova Cn Rg" w:hAnsi="Proxima Nova Cn Rg"/>
          <w:sz w:val="24"/>
          <w:szCs w:val="28"/>
        </w:rPr>
        <w:t>Schilderen: 16</w:t>
      </w:r>
      <w:r>
        <w:rPr>
          <w:rFonts w:ascii="Proxima Nova Cn Rg" w:hAnsi="Proxima Nova Cn Rg"/>
          <w:sz w:val="24"/>
          <w:szCs w:val="28"/>
        </w:rPr>
        <w:br/>
        <w:t>Keramiek en Glas: 25</w:t>
      </w:r>
    </w:p>
    <w:p w14:paraId="221C6A7A" w14:textId="6E8696E9" w:rsidR="004469DB" w:rsidRPr="0063637D" w:rsidRDefault="00E841E5" w:rsidP="004469DB">
      <w:pPr>
        <w:pStyle w:val="Kop2"/>
        <w:rPr>
          <w:rFonts w:ascii="Proxima Nova Cn Rg" w:hAnsi="Proxima Nova Cn Rg"/>
          <w:color w:val="ED7D31" w:themeColor="accent2"/>
        </w:rPr>
      </w:pPr>
      <w:r w:rsidRPr="0063637D">
        <w:rPr>
          <w:rFonts w:ascii="Proxima Nova Cn Rg" w:hAnsi="Proxima Nova Cn Rg"/>
          <w:color w:val="ED7D31" w:themeColor="accent2"/>
        </w:rPr>
        <w:t>Hoe is de man/vrouw verdeling?</w:t>
      </w:r>
    </w:p>
    <w:p w14:paraId="1A187ED7" w14:textId="5D858CFC" w:rsidR="00816972" w:rsidRPr="0063637D" w:rsidRDefault="00956444" w:rsidP="0063637D">
      <w:pPr>
        <w:rPr>
          <w:rFonts w:ascii="Proxima Nova Cn Rg" w:hAnsi="Proxima Nova Cn Rg"/>
          <w:color w:val="ED7D31" w:themeColor="accent2"/>
          <w:sz w:val="24"/>
          <w:szCs w:val="28"/>
        </w:rPr>
      </w:pPr>
      <w:r>
        <w:rPr>
          <w:rFonts w:ascii="Proxima Nova Cn Rg" w:hAnsi="Proxima Nova Cn Rg"/>
          <w:sz w:val="24"/>
          <w:szCs w:val="28"/>
        </w:rPr>
        <w:t xml:space="preserve">Mannen: 3 </w:t>
      </w:r>
      <w:r>
        <w:rPr>
          <w:rFonts w:ascii="Proxima Nova Cn Rg" w:hAnsi="Proxima Nova Cn Rg"/>
          <w:sz w:val="24"/>
          <w:szCs w:val="28"/>
        </w:rPr>
        <w:br/>
      </w:r>
      <w:r w:rsidR="00F82DAF">
        <w:rPr>
          <w:rFonts w:ascii="Proxima Nova Cn Rg" w:hAnsi="Proxima Nova Cn Rg"/>
          <w:sz w:val="24"/>
          <w:szCs w:val="28"/>
        </w:rPr>
        <w:t>Vrouwen: 38</w:t>
      </w:r>
    </w:p>
    <w:p w14:paraId="1A38C411" w14:textId="77777777" w:rsidR="00816972" w:rsidRPr="0063637D" w:rsidRDefault="00816972" w:rsidP="00945B38">
      <w:pPr>
        <w:pStyle w:val="Kop2"/>
        <w:rPr>
          <w:rFonts w:ascii="Proxima Nova Cn Rg" w:hAnsi="Proxima Nova Cn Rg"/>
          <w:color w:val="ED7D31" w:themeColor="accent2"/>
        </w:rPr>
      </w:pPr>
      <w:r w:rsidRPr="0063637D">
        <w:rPr>
          <w:rFonts w:ascii="Proxima Nova Cn Rg" w:hAnsi="Proxima Nova Cn Rg"/>
          <w:color w:val="ED7D31" w:themeColor="accent2"/>
        </w:rPr>
        <w:t>Wat is de v</w:t>
      </w:r>
      <w:r w:rsidR="00D14709" w:rsidRPr="0063637D">
        <w:rPr>
          <w:rFonts w:ascii="Proxima Nova Cn Rg" w:hAnsi="Proxima Nova Cn Rg"/>
          <w:color w:val="ED7D31" w:themeColor="accent2"/>
        </w:rPr>
        <w:t xml:space="preserve">oorkennis van leerlingen? </w:t>
      </w:r>
    </w:p>
    <w:p w14:paraId="135F817D" w14:textId="7AEEAE96" w:rsidR="00816972" w:rsidRPr="0063637D" w:rsidRDefault="00956444" w:rsidP="00816972">
      <w:pPr>
        <w:rPr>
          <w:rFonts w:ascii="Proxima Nova Cn Rg" w:hAnsi="Proxima Nova Cn Rg"/>
          <w:color w:val="ED7D31" w:themeColor="accent2"/>
          <w:sz w:val="24"/>
          <w:szCs w:val="28"/>
        </w:rPr>
      </w:pPr>
      <w:r>
        <w:rPr>
          <w:rFonts w:ascii="Proxima Nova Cn Rg" w:hAnsi="Proxima Nova Cn Rg"/>
          <w:sz w:val="24"/>
          <w:szCs w:val="28"/>
        </w:rPr>
        <w:t>Er is een test gedaan naar de voorkennis van de studenten. Er zijn studenten met een vooropleiding, tijdens deze vooropleiding hebben sommige minimale basis kennis en sommige eindniveau HAVO scheikunde.</w:t>
      </w:r>
    </w:p>
    <w:p w14:paraId="51F74597" w14:textId="13DAED08" w:rsidR="00816972" w:rsidRPr="0063637D" w:rsidRDefault="00816972" w:rsidP="00816972">
      <w:pPr>
        <w:pStyle w:val="Kop2"/>
        <w:rPr>
          <w:rFonts w:ascii="Proxima Nova Cn Rg" w:hAnsi="Proxima Nova Cn Rg"/>
          <w:color w:val="ED7D31" w:themeColor="accent2"/>
        </w:rPr>
      </w:pPr>
      <w:r w:rsidRPr="0063637D">
        <w:rPr>
          <w:rFonts w:ascii="Proxima Nova Cn Rg" w:hAnsi="Proxima Nova Cn Rg"/>
          <w:color w:val="ED7D31" w:themeColor="accent2"/>
        </w:rPr>
        <w:t>Waar ligt de interesse van de doelgroep?</w:t>
      </w:r>
    </w:p>
    <w:p w14:paraId="6FE20D3B" w14:textId="68680323" w:rsidR="00816972" w:rsidRPr="0063637D" w:rsidRDefault="00F82DAF" w:rsidP="0063637D">
      <w:pPr>
        <w:rPr>
          <w:rFonts w:ascii="Proxima Nova Cn Rg" w:hAnsi="Proxima Nova Cn Rg"/>
          <w:color w:val="ED7D31" w:themeColor="accent2"/>
          <w:sz w:val="24"/>
          <w:szCs w:val="28"/>
        </w:rPr>
      </w:pPr>
      <w:r>
        <w:rPr>
          <w:rFonts w:ascii="Proxima Nova Cn Rg" w:hAnsi="Proxima Nova Cn Rg"/>
          <w:sz w:val="24"/>
          <w:szCs w:val="28"/>
        </w:rPr>
        <w:t xml:space="preserve">De interesse van de studenten ligt bij de </w:t>
      </w:r>
      <w:proofErr w:type="spellStart"/>
      <w:r>
        <w:rPr>
          <w:rFonts w:ascii="Proxima Nova Cn Rg" w:hAnsi="Proxima Nova Cn Rg"/>
          <w:sz w:val="24"/>
          <w:szCs w:val="28"/>
        </w:rPr>
        <w:t>handelings</w:t>
      </w:r>
      <w:proofErr w:type="spellEnd"/>
      <w:r>
        <w:rPr>
          <w:rFonts w:ascii="Proxima Nova Cn Rg" w:hAnsi="Proxima Nova Cn Rg"/>
          <w:sz w:val="24"/>
          <w:szCs w:val="28"/>
        </w:rPr>
        <w:t xml:space="preserve"> vaardigheden en kunst zinnige vorming met betrekking tot hun opleiding zoals keramiek glas en schilderen.</w:t>
      </w:r>
    </w:p>
    <w:p w14:paraId="4E228EB0" w14:textId="77777777" w:rsidR="00816972" w:rsidRPr="0063637D" w:rsidRDefault="00D14709" w:rsidP="00945B38">
      <w:pPr>
        <w:pStyle w:val="Kop2"/>
        <w:rPr>
          <w:rFonts w:ascii="Proxima Nova Cn Rg" w:hAnsi="Proxima Nova Cn Rg"/>
          <w:color w:val="ED7D31" w:themeColor="accent2"/>
        </w:rPr>
      </w:pPr>
      <w:r w:rsidRPr="0063637D">
        <w:rPr>
          <w:rFonts w:ascii="Proxima Nova Cn Rg" w:hAnsi="Proxima Nova Cn Rg"/>
          <w:color w:val="ED7D31" w:themeColor="accent2"/>
        </w:rPr>
        <w:t>Wat is het startniveau van de leerlingen?</w:t>
      </w:r>
      <w:r w:rsidR="00945B38" w:rsidRPr="0063637D">
        <w:rPr>
          <w:rFonts w:ascii="Proxima Nova Cn Rg" w:hAnsi="Proxima Nova Cn Rg"/>
          <w:color w:val="ED7D31" w:themeColor="accent2"/>
        </w:rPr>
        <w:t xml:space="preserve"> </w:t>
      </w:r>
    </w:p>
    <w:p w14:paraId="08C1D471" w14:textId="45C321FA" w:rsidR="00816972" w:rsidRPr="0063637D" w:rsidRDefault="00F82DAF" w:rsidP="00816972">
      <w:pPr>
        <w:rPr>
          <w:rFonts w:ascii="Proxima Nova Cn Rg" w:hAnsi="Proxima Nova Cn Rg"/>
          <w:color w:val="ED7D31" w:themeColor="accent2"/>
          <w:sz w:val="24"/>
          <w:szCs w:val="28"/>
        </w:rPr>
      </w:pPr>
      <w:r>
        <w:rPr>
          <w:rFonts w:ascii="Proxima Nova Cn Rg" w:hAnsi="Proxima Nova Cn Rg"/>
          <w:sz w:val="24"/>
          <w:szCs w:val="28"/>
        </w:rPr>
        <w:t>Het startniveau is wisselend</w:t>
      </w:r>
    </w:p>
    <w:p w14:paraId="0EFFB67D" w14:textId="7B3EDC82" w:rsidR="00816972" w:rsidRPr="0063637D" w:rsidRDefault="00816972" w:rsidP="00816972">
      <w:pPr>
        <w:pStyle w:val="Kop2"/>
        <w:rPr>
          <w:rFonts w:ascii="Proxima Nova Cn Rg" w:hAnsi="Proxima Nova Cn Rg"/>
          <w:color w:val="ED7D31" w:themeColor="accent2"/>
        </w:rPr>
      </w:pPr>
      <w:r w:rsidRPr="0063637D">
        <w:rPr>
          <w:rFonts w:ascii="Proxima Nova Cn Rg" w:hAnsi="Proxima Nova Cn Rg"/>
          <w:color w:val="ED7D31" w:themeColor="accent2"/>
        </w:rPr>
        <w:t>Waar ligt de motivatie van de leerlingen?</w:t>
      </w:r>
    </w:p>
    <w:p w14:paraId="2F08AF6E" w14:textId="2500197F" w:rsidR="00816972" w:rsidRPr="0063637D" w:rsidRDefault="00F82DAF" w:rsidP="00816972">
      <w:pPr>
        <w:rPr>
          <w:rFonts w:ascii="Proxima Nova Cn Rg" w:hAnsi="Proxima Nova Cn Rg"/>
          <w:color w:val="ED7D31" w:themeColor="accent2"/>
          <w:sz w:val="24"/>
          <w:szCs w:val="28"/>
        </w:rPr>
      </w:pPr>
      <w:r>
        <w:rPr>
          <w:rFonts w:ascii="Proxima Nova Cn Rg" w:hAnsi="Proxima Nova Cn Rg"/>
          <w:sz w:val="24"/>
          <w:szCs w:val="28"/>
        </w:rPr>
        <w:t>Er is een intrinsieke motivatie voor het vak waarvoor ze leren. En daar halen ze ook de motivatie voor het vak scheikunde vandaan. Deze motivatie is wel afgeleid en dat merk je ook.</w:t>
      </w:r>
    </w:p>
    <w:p w14:paraId="359E675B" w14:textId="44614E17" w:rsidR="00816972" w:rsidRPr="0063637D" w:rsidRDefault="00816972" w:rsidP="00816972">
      <w:pPr>
        <w:pStyle w:val="Kop2"/>
        <w:rPr>
          <w:rFonts w:ascii="Proxima Nova Cn Rg" w:hAnsi="Proxima Nova Cn Rg"/>
          <w:color w:val="ED7D31" w:themeColor="accent2"/>
        </w:rPr>
      </w:pPr>
      <w:r w:rsidRPr="0063637D">
        <w:rPr>
          <w:rFonts w:ascii="Proxima Nova Cn Rg" w:hAnsi="Proxima Nova Cn Rg"/>
          <w:color w:val="ED7D31" w:themeColor="accent2"/>
        </w:rPr>
        <w:t>Wat is de ambitie van de leerlingen?</w:t>
      </w:r>
    </w:p>
    <w:p w14:paraId="19399292" w14:textId="662E4487" w:rsidR="00816972" w:rsidRPr="0063637D" w:rsidRDefault="00F82DAF" w:rsidP="0063637D">
      <w:pPr>
        <w:rPr>
          <w:rFonts w:ascii="Proxima Nova Cn Rg" w:hAnsi="Proxima Nova Cn Rg"/>
          <w:color w:val="ED7D31" w:themeColor="accent2"/>
          <w:sz w:val="24"/>
          <w:szCs w:val="28"/>
        </w:rPr>
      </w:pPr>
      <w:r>
        <w:rPr>
          <w:rFonts w:ascii="Proxima Nova Cn Rg" w:hAnsi="Proxima Nova Cn Rg"/>
          <w:sz w:val="24"/>
          <w:szCs w:val="28"/>
        </w:rPr>
        <w:t xml:space="preserve">Om creatief vakman te worden. </w:t>
      </w:r>
    </w:p>
    <w:p w14:paraId="1BBA3475" w14:textId="739B9BB5" w:rsidR="004D7924" w:rsidRPr="0063637D" w:rsidRDefault="00816972" w:rsidP="00945B38">
      <w:pPr>
        <w:pStyle w:val="Kop2"/>
        <w:rPr>
          <w:rFonts w:ascii="Proxima Nova Cn Rg" w:hAnsi="Proxima Nova Cn Rg"/>
          <w:color w:val="ED7D31" w:themeColor="accent2"/>
        </w:rPr>
      </w:pPr>
      <w:r w:rsidRPr="0063637D">
        <w:rPr>
          <w:rFonts w:ascii="Proxima Nova Cn Rg" w:hAnsi="Proxima Nova Cn Rg"/>
          <w:color w:val="ED7D31" w:themeColor="accent2"/>
        </w:rPr>
        <w:t>Wat zijn de e</w:t>
      </w:r>
      <w:r w:rsidR="00945B38" w:rsidRPr="0063637D">
        <w:rPr>
          <w:rFonts w:ascii="Proxima Nova Cn Rg" w:hAnsi="Proxima Nova Cn Rg"/>
          <w:color w:val="ED7D31" w:themeColor="accent2"/>
        </w:rPr>
        <w:t>ventuele leerproblemen?</w:t>
      </w:r>
    </w:p>
    <w:p w14:paraId="46881902" w14:textId="7099509F" w:rsidR="00816972" w:rsidRPr="0063637D" w:rsidRDefault="00F82DAF" w:rsidP="0063637D">
      <w:pPr>
        <w:rPr>
          <w:rFonts w:ascii="Proxima Nova Cn Rg" w:hAnsi="Proxima Nova Cn Rg"/>
          <w:color w:val="ED7D31" w:themeColor="accent2"/>
          <w:sz w:val="24"/>
          <w:szCs w:val="28"/>
        </w:rPr>
      </w:pPr>
      <w:r>
        <w:rPr>
          <w:rFonts w:ascii="Proxima Nova Cn Rg" w:hAnsi="Proxima Nova Cn Rg"/>
          <w:sz w:val="24"/>
          <w:szCs w:val="28"/>
        </w:rPr>
        <w:t>Logica is niet de voornaamste focus</w:t>
      </w:r>
      <w:r>
        <w:rPr>
          <w:rFonts w:ascii="Proxima Nova Cn Rg" w:hAnsi="Proxima Nova Cn Rg"/>
          <w:sz w:val="24"/>
          <w:szCs w:val="28"/>
        </w:rPr>
        <w:br/>
        <w:t xml:space="preserve">Er zijn een aantal studenten met dyscalculie of een grote achterstand in rekenvaardigheden. </w:t>
      </w:r>
    </w:p>
    <w:p w14:paraId="7D723BBD" w14:textId="07B36830" w:rsidR="004D7924" w:rsidRPr="0063637D" w:rsidRDefault="00816972" w:rsidP="00945B38">
      <w:pPr>
        <w:pStyle w:val="Kop2"/>
        <w:rPr>
          <w:rFonts w:ascii="Proxima Nova Cn Rg" w:hAnsi="Proxima Nova Cn Rg"/>
          <w:color w:val="ED7D31" w:themeColor="accent2"/>
        </w:rPr>
      </w:pPr>
      <w:r w:rsidRPr="0063637D">
        <w:rPr>
          <w:rFonts w:ascii="Proxima Nova Cn Rg" w:hAnsi="Proxima Nova Cn Rg"/>
          <w:color w:val="ED7D31" w:themeColor="accent2"/>
        </w:rPr>
        <w:t>Hoe is de g</w:t>
      </w:r>
      <w:r w:rsidR="00D14709" w:rsidRPr="0063637D">
        <w:rPr>
          <w:rFonts w:ascii="Proxima Nova Cn Rg" w:hAnsi="Proxima Nova Cn Rg"/>
          <w:color w:val="ED7D31" w:themeColor="accent2"/>
        </w:rPr>
        <w:t>roepsdynamica?</w:t>
      </w:r>
    </w:p>
    <w:p w14:paraId="08B0AABE" w14:textId="53086C45" w:rsidR="00816972" w:rsidRPr="0063637D" w:rsidRDefault="00F82DAF" w:rsidP="0063637D">
      <w:pPr>
        <w:rPr>
          <w:rFonts w:ascii="Proxima Nova Cn Rg" w:hAnsi="Proxima Nova Cn Rg"/>
          <w:color w:val="ED7D31" w:themeColor="accent2"/>
          <w:sz w:val="24"/>
          <w:szCs w:val="28"/>
        </w:rPr>
      </w:pPr>
      <w:r>
        <w:rPr>
          <w:rFonts w:ascii="Proxima Nova Cn Rg" w:hAnsi="Proxima Nova Cn Rg"/>
          <w:sz w:val="24"/>
          <w:szCs w:val="28"/>
        </w:rPr>
        <w:t>Er is een 2 ledige groepsdynamica. Binnen de opleiding is het een groep. Er is een klas die is samengesteld uit 2 opleidingen. Glas en keramiek deze leerlingen kennen elkaar niet goed. Dit zorgt ervoor dat het 2 groepen zijn.</w:t>
      </w:r>
    </w:p>
    <w:p w14:paraId="55121BF2" w14:textId="0AB9729B" w:rsidR="00C80FE8" w:rsidRDefault="00D14709" w:rsidP="00F82DAF">
      <w:pPr>
        <w:pStyle w:val="Kop2"/>
        <w:rPr>
          <w:rFonts w:ascii="Proxima Nova Cn Rg" w:hAnsi="Proxima Nova Cn Rg"/>
          <w:color w:val="ED7D31" w:themeColor="accent2"/>
        </w:rPr>
      </w:pPr>
      <w:r w:rsidRPr="0063637D">
        <w:rPr>
          <w:rFonts w:ascii="Proxima Nova Cn Rg" w:hAnsi="Proxima Nova Cn Rg"/>
          <w:color w:val="ED7D31" w:themeColor="accent2"/>
        </w:rPr>
        <w:t>Wat is de culturele achtergrond van de leerlingen?</w:t>
      </w:r>
    </w:p>
    <w:p w14:paraId="076E49C7" w14:textId="17E60216" w:rsidR="00F82DAF" w:rsidRPr="00F82DAF" w:rsidRDefault="00F82DAF" w:rsidP="00F82DAF">
      <w:r>
        <w:t xml:space="preserve">Er zijn een aantal subculturen zoals </w:t>
      </w:r>
      <w:proofErr w:type="spellStart"/>
      <w:r>
        <w:t>emo’s</w:t>
      </w:r>
      <w:proofErr w:type="spellEnd"/>
      <w:r>
        <w:t xml:space="preserve">, </w:t>
      </w:r>
      <w:proofErr w:type="spellStart"/>
      <w:r>
        <w:t>gotics</w:t>
      </w:r>
      <w:proofErr w:type="spellEnd"/>
      <w:r>
        <w:t>.</w:t>
      </w:r>
      <w:r>
        <w:br/>
        <w:t xml:space="preserve">De meeste studenten komen uit een rijke </w:t>
      </w:r>
      <w:proofErr w:type="spellStart"/>
      <w:r>
        <w:t>middeklasse</w:t>
      </w:r>
      <w:proofErr w:type="spellEnd"/>
      <w:r>
        <w:t>.</w:t>
      </w:r>
    </w:p>
    <w:p w14:paraId="79AED04D" w14:textId="77777777" w:rsidR="004D7924" w:rsidRPr="0063637D" w:rsidRDefault="00D14709" w:rsidP="00945B38">
      <w:pPr>
        <w:pStyle w:val="Kop2"/>
        <w:rPr>
          <w:rFonts w:ascii="Proxima Nova Cn Rg" w:hAnsi="Proxima Nova Cn Rg"/>
          <w:color w:val="ED7D31" w:themeColor="accent2"/>
        </w:rPr>
      </w:pPr>
      <w:r w:rsidRPr="0063637D">
        <w:rPr>
          <w:rFonts w:ascii="Proxima Nova Cn Rg" w:hAnsi="Proxima Nova Cn Rg"/>
          <w:color w:val="ED7D31" w:themeColor="accent2"/>
        </w:rPr>
        <w:t>Wat is de etnische achtergrond van de leerlingen?</w:t>
      </w:r>
    </w:p>
    <w:p w14:paraId="427A008D" w14:textId="25AA20CF" w:rsidR="000B37A8" w:rsidRPr="0063637D" w:rsidRDefault="00F82DAF" w:rsidP="0063637D">
      <w:pPr>
        <w:rPr>
          <w:rFonts w:ascii="Proxima Nova Cn Rg" w:hAnsi="Proxima Nova Cn Rg"/>
          <w:color w:val="ED7D31" w:themeColor="accent2"/>
          <w:sz w:val="24"/>
          <w:szCs w:val="28"/>
        </w:rPr>
      </w:pPr>
      <w:r>
        <w:rPr>
          <w:rFonts w:ascii="Proxima Nova Cn Rg" w:hAnsi="Proxima Nova Cn Rg"/>
          <w:sz w:val="24"/>
          <w:szCs w:val="28"/>
        </w:rPr>
        <w:t>Iedereen is van Nederlandse komaf</w:t>
      </w:r>
    </w:p>
    <w:p w14:paraId="7BABF28C" w14:textId="77777777" w:rsidR="004D7924" w:rsidRPr="0063637D" w:rsidRDefault="00D14709" w:rsidP="00945B38">
      <w:pPr>
        <w:pStyle w:val="Kop2"/>
        <w:rPr>
          <w:rFonts w:ascii="Proxima Nova Cn Rg" w:hAnsi="Proxima Nova Cn Rg"/>
          <w:color w:val="ED7D31" w:themeColor="accent2"/>
        </w:rPr>
      </w:pPr>
      <w:r w:rsidRPr="0063637D">
        <w:rPr>
          <w:rFonts w:ascii="Proxima Nova Cn Rg" w:hAnsi="Proxima Nova Cn Rg"/>
          <w:color w:val="ED7D31" w:themeColor="accent2"/>
        </w:rPr>
        <w:t>Wat is het belang voor de lerende om dit leerarrangement te doorlopen?</w:t>
      </w:r>
    </w:p>
    <w:p w14:paraId="27E0EB87" w14:textId="57F58E19" w:rsidR="00816972" w:rsidRPr="0063637D" w:rsidRDefault="00F82DAF" w:rsidP="0063637D">
      <w:pPr>
        <w:rPr>
          <w:rFonts w:ascii="Proxima Nova Cn Rg" w:hAnsi="Proxima Nova Cn Rg"/>
          <w:color w:val="ED7D31" w:themeColor="accent2"/>
          <w:sz w:val="24"/>
          <w:szCs w:val="28"/>
        </w:rPr>
      </w:pPr>
      <w:r>
        <w:rPr>
          <w:rFonts w:ascii="Proxima Nova Cn Rg" w:hAnsi="Proxima Nova Cn Rg"/>
          <w:sz w:val="24"/>
          <w:szCs w:val="28"/>
        </w:rPr>
        <w:t>Chemische achtergrond kennis van stoffen en materialen is nodig om hun ambitie te behalen. Het signaal dat deze kennis onder de maat was kwam van de HBO opleidingen.</w:t>
      </w:r>
    </w:p>
    <w:p w14:paraId="1AB09002" w14:textId="77777777" w:rsidR="004D7924" w:rsidRPr="0063637D" w:rsidRDefault="00D14709" w:rsidP="00945B38">
      <w:pPr>
        <w:pStyle w:val="Kop2"/>
        <w:rPr>
          <w:rFonts w:ascii="Proxima Nova Cn Rg" w:hAnsi="Proxima Nova Cn Rg"/>
          <w:color w:val="ED7D31" w:themeColor="accent2"/>
        </w:rPr>
      </w:pPr>
      <w:r w:rsidRPr="0063637D">
        <w:rPr>
          <w:rFonts w:ascii="Proxima Nova Cn Rg" w:hAnsi="Proxima Nova Cn Rg"/>
          <w:color w:val="ED7D31" w:themeColor="accent2"/>
        </w:rPr>
        <w:lastRenderedPageBreak/>
        <w:t>Hoe verwacht je te gaan differentiëren? Product, proces, inhoud?</w:t>
      </w:r>
    </w:p>
    <w:p w14:paraId="0291626A" w14:textId="504167CD" w:rsidR="00945B38" w:rsidRDefault="0068689A" w:rsidP="00945B38">
      <w:pPr>
        <w:rPr>
          <w:rFonts w:ascii="Proxima Nova Cn Rg" w:hAnsi="Proxima Nova Cn Rg"/>
          <w:color w:val="ED7D31" w:themeColor="accent2"/>
          <w:sz w:val="24"/>
          <w:szCs w:val="28"/>
        </w:rPr>
      </w:pPr>
      <w:r>
        <w:rPr>
          <w:rFonts w:ascii="Proxima Nova Cn Rg" w:hAnsi="Proxima Nova Cn Rg"/>
          <w:sz w:val="24"/>
          <w:szCs w:val="28"/>
        </w:rPr>
        <w:t xml:space="preserve">Er is differentiatie naar hun opleiding. Bijvoorbeeld bij schilderen wordt ook de organische chemie behandeld. En dat is mindere mate bij Keramiek en glas. Dus er wordt op inhoud gedifferentieerd </w:t>
      </w:r>
    </w:p>
    <w:p w14:paraId="6088FBBC" w14:textId="77777777" w:rsidR="0063637D" w:rsidRPr="0063637D" w:rsidRDefault="0063637D" w:rsidP="00945B38">
      <w:pPr>
        <w:rPr>
          <w:rFonts w:ascii="Proxima Nova Cn Rg" w:hAnsi="Proxima Nova Cn Rg"/>
          <w:color w:val="ED7D31" w:themeColor="accent2"/>
          <w:sz w:val="24"/>
          <w:szCs w:val="28"/>
        </w:rPr>
      </w:pPr>
    </w:p>
    <w:p w14:paraId="3827D4C8" w14:textId="49851F10" w:rsidR="00E841E5" w:rsidRPr="0063637D" w:rsidRDefault="0063637D" w:rsidP="00E841E5">
      <w:pPr>
        <w:pStyle w:val="Titel"/>
        <w:rPr>
          <w:rFonts w:ascii="Proxima Nova Bl" w:hAnsi="Proxima Nova Bl"/>
          <w:color w:val="3B3838" w:themeColor="background2" w:themeShade="40"/>
        </w:rPr>
      </w:pPr>
      <w:r w:rsidRPr="0063637D">
        <w:rPr>
          <w:rFonts w:ascii="Proxima Nova Bl" w:hAnsi="Proxima Nova Bl"/>
          <w:color w:val="3B3838" w:themeColor="background2" w:themeShade="40"/>
        </w:rPr>
        <w:t>SAMENVATTEND</w:t>
      </w:r>
    </w:p>
    <w:p w14:paraId="7EE68105" w14:textId="77777777" w:rsidR="00E841E5" w:rsidRDefault="00E841E5" w:rsidP="00E841E5"/>
    <w:p w14:paraId="787E4A42" w14:textId="7D310BD2" w:rsidR="0063637D" w:rsidRDefault="0063637D" w:rsidP="00E841E5">
      <w:pPr>
        <w:pStyle w:val="Kop1"/>
        <w:rPr>
          <w:rFonts w:ascii="Proxima Nova Cn Rg" w:hAnsi="Proxima Nova Cn Rg"/>
          <w:color w:val="ED7D31" w:themeColor="accent2"/>
          <w:sz w:val="24"/>
        </w:rPr>
      </w:pPr>
      <w:r>
        <w:rPr>
          <w:rFonts w:ascii="Proxima Nova Cn Rg" w:hAnsi="Proxima Nova Cn Rg"/>
          <w:color w:val="ED7D31" w:themeColor="accent2"/>
          <w:sz w:val="24"/>
        </w:rPr>
        <w:t>Wat is de primaire doelgroep, Hoe kan ik rekening houden met …. En wat zijn de opvallende kenmerken?</w:t>
      </w:r>
    </w:p>
    <w:p w14:paraId="0A449B28" w14:textId="7A9DB7E3" w:rsidR="0068689A" w:rsidRPr="0068689A" w:rsidRDefault="0068689A" w:rsidP="0068689A">
      <w:pPr>
        <w:rPr>
          <w:rFonts w:ascii="Proxima Nova Cn Rg" w:hAnsi="Proxima Nova Cn Rg"/>
          <w:sz w:val="24"/>
          <w:szCs w:val="28"/>
        </w:rPr>
      </w:pPr>
      <w:r>
        <w:rPr>
          <w:rFonts w:ascii="Proxima Nova Cn Rg" w:hAnsi="Proxima Nova Cn Rg"/>
          <w:sz w:val="24"/>
          <w:szCs w:val="28"/>
        </w:rPr>
        <w:t>Doordat er een afgeleide motivatie is. Moet ik rekening houden met minder motivatie voor chemische kennis. Hierdoor stuur ik minder op het overdragen van chemische vakkennis op detail niveau. Bij de vakkennis moet er duidelijk verband gelegd worden met hun toekomstige beroep. Er speciale aandacht voor vaktermen. Zodat deze ook later herkennen en kunnen gebruiken om onderzoek te plegen. D</w:t>
      </w:r>
      <w:r>
        <w:rPr>
          <w:rFonts w:ascii="Proxima Nova Cn Rg" w:hAnsi="Proxima Nova Cn Rg"/>
          <w:sz w:val="24"/>
          <w:szCs w:val="28"/>
        </w:rPr>
        <w:t xml:space="preserve">e zelfde informatie </w:t>
      </w:r>
      <w:r>
        <w:rPr>
          <w:rFonts w:ascii="Proxima Nova Cn Rg" w:hAnsi="Proxima Nova Cn Rg"/>
          <w:sz w:val="24"/>
          <w:szCs w:val="28"/>
        </w:rPr>
        <w:t>moet op meerder manieren worden overgebracht. Waarbij er</w:t>
      </w:r>
      <w:r>
        <w:rPr>
          <w:rFonts w:ascii="Proxima Nova Cn Rg" w:hAnsi="Proxima Nova Cn Rg"/>
          <w:sz w:val="24"/>
          <w:szCs w:val="28"/>
        </w:rPr>
        <w:t xml:space="preserve"> naar grote eenvoud</w:t>
      </w:r>
      <w:r>
        <w:rPr>
          <w:rFonts w:ascii="Proxima Nova Cn Rg" w:hAnsi="Proxima Nova Cn Rg"/>
          <w:sz w:val="24"/>
          <w:szCs w:val="28"/>
        </w:rPr>
        <w:t xml:space="preserve"> gestreefd wordt v</w:t>
      </w:r>
      <w:r>
        <w:rPr>
          <w:rFonts w:ascii="Proxima Nova Cn Rg" w:hAnsi="Proxima Nova Cn Rg"/>
          <w:sz w:val="24"/>
          <w:szCs w:val="28"/>
        </w:rPr>
        <w:t>anwege de ontbrekende</w:t>
      </w:r>
      <w:r>
        <w:rPr>
          <w:rFonts w:ascii="Proxima Nova Cn Rg" w:hAnsi="Proxima Nova Cn Rg"/>
          <w:sz w:val="24"/>
          <w:szCs w:val="28"/>
        </w:rPr>
        <w:t xml:space="preserve"> vaardigheid in</w:t>
      </w:r>
      <w:bookmarkStart w:id="0" w:name="_GoBack"/>
      <w:bookmarkEnd w:id="0"/>
      <w:r>
        <w:rPr>
          <w:rFonts w:ascii="Proxima Nova Cn Rg" w:hAnsi="Proxima Nova Cn Rg"/>
          <w:sz w:val="24"/>
          <w:szCs w:val="28"/>
        </w:rPr>
        <w:t xml:space="preserve"> logisch denken.</w:t>
      </w:r>
    </w:p>
    <w:p w14:paraId="05D759AA" w14:textId="72C31BCD" w:rsidR="0068689A" w:rsidRDefault="0068689A" w:rsidP="0063637D">
      <w:pPr>
        <w:rPr>
          <w:rFonts w:ascii="Proxima Nova Cn Rg" w:hAnsi="Proxima Nova Cn Rg"/>
          <w:sz w:val="24"/>
          <w:szCs w:val="28"/>
        </w:rPr>
      </w:pPr>
      <w:r>
        <w:rPr>
          <w:rFonts w:ascii="Proxima Nova Cn Rg" w:hAnsi="Proxima Nova Cn Rg"/>
          <w:sz w:val="24"/>
          <w:szCs w:val="28"/>
        </w:rPr>
        <w:t xml:space="preserve">De lessen worden aantrekkelijker door ICT middelen te gebruiken. Hier wordt het speelse karakter benadrukt (bijvoorbeeld gebruik van </w:t>
      </w:r>
      <w:proofErr w:type="spellStart"/>
      <w:r>
        <w:rPr>
          <w:rFonts w:ascii="Proxima Nova Cn Rg" w:hAnsi="Proxima Nova Cn Rg"/>
          <w:sz w:val="24"/>
          <w:szCs w:val="28"/>
        </w:rPr>
        <w:t>kahoot</w:t>
      </w:r>
      <w:proofErr w:type="spellEnd"/>
      <w:r>
        <w:rPr>
          <w:rFonts w:ascii="Proxima Nova Cn Rg" w:hAnsi="Proxima Nova Cn Rg"/>
          <w:sz w:val="24"/>
          <w:szCs w:val="28"/>
        </w:rPr>
        <w:t>!).</w:t>
      </w:r>
    </w:p>
    <w:sectPr w:rsidR="006868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altName w:val="Lato"/>
    <w:panose1 w:val="020F050202020403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roxima Nova Bl">
    <w:panose1 w:val="00000000000000000000"/>
    <w:charset w:val="00"/>
    <w:family w:val="modern"/>
    <w:notTrueType/>
    <w:pitch w:val="variable"/>
    <w:sig w:usb0="800000AF" w:usb1="5000E0FB" w:usb2="00000000" w:usb3="00000000" w:csb0="0000019B" w:csb1="00000000"/>
  </w:font>
  <w:font w:name="Proxima Nova Cn Rg">
    <w:panose1 w:val="00000000000000000000"/>
    <w:charset w:val="00"/>
    <w:family w:val="modern"/>
    <w:notTrueType/>
    <w:pitch w:val="variable"/>
    <w:sig w:usb0="800000AF" w:usb1="5000E0FB" w:usb2="00000000" w:usb3="00000000" w:csb0="0000019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C3987"/>
    <w:multiLevelType w:val="hybridMultilevel"/>
    <w:tmpl w:val="7A48BC84"/>
    <w:lvl w:ilvl="0" w:tplc="A1EEA096">
      <w:start w:val="1"/>
      <w:numFmt w:val="bullet"/>
      <w:lvlText w:val="–"/>
      <w:lvlJc w:val="left"/>
      <w:pPr>
        <w:tabs>
          <w:tab w:val="num" w:pos="720"/>
        </w:tabs>
        <w:ind w:left="720" w:hanging="360"/>
      </w:pPr>
      <w:rPr>
        <w:rFonts w:ascii="Arial" w:hAnsi="Arial" w:hint="default"/>
      </w:rPr>
    </w:lvl>
    <w:lvl w:ilvl="1" w:tplc="2F52B2F6">
      <w:start w:val="1"/>
      <w:numFmt w:val="bullet"/>
      <w:lvlText w:val="–"/>
      <w:lvlJc w:val="left"/>
      <w:pPr>
        <w:tabs>
          <w:tab w:val="num" w:pos="1440"/>
        </w:tabs>
        <w:ind w:left="1440" w:hanging="360"/>
      </w:pPr>
      <w:rPr>
        <w:rFonts w:ascii="Arial" w:hAnsi="Arial" w:hint="default"/>
      </w:rPr>
    </w:lvl>
    <w:lvl w:ilvl="2" w:tplc="0FCC6568" w:tentative="1">
      <w:start w:val="1"/>
      <w:numFmt w:val="bullet"/>
      <w:lvlText w:val="–"/>
      <w:lvlJc w:val="left"/>
      <w:pPr>
        <w:tabs>
          <w:tab w:val="num" w:pos="2160"/>
        </w:tabs>
        <w:ind w:left="2160" w:hanging="360"/>
      </w:pPr>
      <w:rPr>
        <w:rFonts w:ascii="Arial" w:hAnsi="Arial" w:hint="default"/>
      </w:rPr>
    </w:lvl>
    <w:lvl w:ilvl="3" w:tplc="B66A80DC" w:tentative="1">
      <w:start w:val="1"/>
      <w:numFmt w:val="bullet"/>
      <w:lvlText w:val="–"/>
      <w:lvlJc w:val="left"/>
      <w:pPr>
        <w:tabs>
          <w:tab w:val="num" w:pos="2880"/>
        </w:tabs>
        <w:ind w:left="2880" w:hanging="360"/>
      </w:pPr>
      <w:rPr>
        <w:rFonts w:ascii="Arial" w:hAnsi="Arial" w:hint="default"/>
      </w:rPr>
    </w:lvl>
    <w:lvl w:ilvl="4" w:tplc="017E91B0" w:tentative="1">
      <w:start w:val="1"/>
      <w:numFmt w:val="bullet"/>
      <w:lvlText w:val="–"/>
      <w:lvlJc w:val="left"/>
      <w:pPr>
        <w:tabs>
          <w:tab w:val="num" w:pos="3600"/>
        </w:tabs>
        <w:ind w:left="3600" w:hanging="360"/>
      </w:pPr>
      <w:rPr>
        <w:rFonts w:ascii="Arial" w:hAnsi="Arial" w:hint="default"/>
      </w:rPr>
    </w:lvl>
    <w:lvl w:ilvl="5" w:tplc="BA60ADF8" w:tentative="1">
      <w:start w:val="1"/>
      <w:numFmt w:val="bullet"/>
      <w:lvlText w:val="–"/>
      <w:lvlJc w:val="left"/>
      <w:pPr>
        <w:tabs>
          <w:tab w:val="num" w:pos="4320"/>
        </w:tabs>
        <w:ind w:left="4320" w:hanging="360"/>
      </w:pPr>
      <w:rPr>
        <w:rFonts w:ascii="Arial" w:hAnsi="Arial" w:hint="default"/>
      </w:rPr>
    </w:lvl>
    <w:lvl w:ilvl="6" w:tplc="867A780C" w:tentative="1">
      <w:start w:val="1"/>
      <w:numFmt w:val="bullet"/>
      <w:lvlText w:val="–"/>
      <w:lvlJc w:val="left"/>
      <w:pPr>
        <w:tabs>
          <w:tab w:val="num" w:pos="5040"/>
        </w:tabs>
        <w:ind w:left="5040" w:hanging="360"/>
      </w:pPr>
      <w:rPr>
        <w:rFonts w:ascii="Arial" w:hAnsi="Arial" w:hint="default"/>
      </w:rPr>
    </w:lvl>
    <w:lvl w:ilvl="7" w:tplc="0340F736" w:tentative="1">
      <w:start w:val="1"/>
      <w:numFmt w:val="bullet"/>
      <w:lvlText w:val="–"/>
      <w:lvlJc w:val="left"/>
      <w:pPr>
        <w:tabs>
          <w:tab w:val="num" w:pos="5760"/>
        </w:tabs>
        <w:ind w:left="5760" w:hanging="360"/>
      </w:pPr>
      <w:rPr>
        <w:rFonts w:ascii="Arial" w:hAnsi="Arial" w:hint="default"/>
      </w:rPr>
    </w:lvl>
    <w:lvl w:ilvl="8" w:tplc="61F8BD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3177A7"/>
    <w:multiLevelType w:val="hybridMultilevel"/>
    <w:tmpl w:val="34B44D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A3021A3"/>
    <w:multiLevelType w:val="hybridMultilevel"/>
    <w:tmpl w:val="8FD20A02"/>
    <w:lvl w:ilvl="0" w:tplc="0922E040">
      <w:numFmt w:val="bullet"/>
      <w:lvlText w:val="-"/>
      <w:lvlJc w:val="left"/>
      <w:pPr>
        <w:ind w:left="720" w:hanging="360"/>
      </w:pPr>
      <w:rPr>
        <w:rFonts w:ascii="Calibri Light" w:eastAsiaTheme="majorEastAsia" w:hAnsi="Calibri Light"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D297186"/>
    <w:multiLevelType w:val="hybridMultilevel"/>
    <w:tmpl w:val="8FA8B014"/>
    <w:lvl w:ilvl="0" w:tplc="CF82615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B38"/>
    <w:rsid w:val="00042B90"/>
    <w:rsid w:val="000B37A8"/>
    <w:rsid w:val="001641B0"/>
    <w:rsid w:val="001F0A2D"/>
    <w:rsid w:val="0036038D"/>
    <w:rsid w:val="0037346F"/>
    <w:rsid w:val="003C5C81"/>
    <w:rsid w:val="004469DB"/>
    <w:rsid w:val="004D7924"/>
    <w:rsid w:val="0063637D"/>
    <w:rsid w:val="0068689A"/>
    <w:rsid w:val="006A2E60"/>
    <w:rsid w:val="00816972"/>
    <w:rsid w:val="00945B38"/>
    <w:rsid w:val="00956444"/>
    <w:rsid w:val="00C80FE8"/>
    <w:rsid w:val="00D14709"/>
    <w:rsid w:val="00D61A62"/>
    <w:rsid w:val="00E841E5"/>
    <w:rsid w:val="00E87C26"/>
    <w:rsid w:val="00F82D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D9942"/>
  <w15:docId w15:val="{09905F9F-C5E4-4C6B-AF42-75DAEDE9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E841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945B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45B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5B38"/>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945B38"/>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945B38"/>
    <w:pPr>
      <w:ind w:left="720"/>
      <w:contextualSpacing/>
    </w:pPr>
  </w:style>
  <w:style w:type="character" w:styleId="Verwijzingopmerking">
    <w:name w:val="annotation reference"/>
    <w:basedOn w:val="Standaardalinea-lettertype"/>
    <w:uiPriority w:val="99"/>
    <w:semiHidden/>
    <w:unhideWhenUsed/>
    <w:rsid w:val="00042B90"/>
    <w:rPr>
      <w:sz w:val="16"/>
      <w:szCs w:val="16"/>
    </w:rPr>
  </w:style>
  <w:style w:type="paragraph" w:styleId="Tekstopmerking">
    <w:name w:val="annotation text"/>
    <w:basedOn w:val="Standaard"/>
    <w:link w:val="TekstopmerkingChar"/>
    <w:uiPriority w:val="99"/>
    <w:semiHidden/>
    <w:unhideWhenUsed/>
    <w:rsid w:val="00042B9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42B90"/>
    <w:rPr>
      <w:sz w:val="20"/>
      <w:szCs w:val="20"/>
    </w:rPr>
  </w:style>
  <w:style w:type="paragraph" w:styleId="Onderwerpvanopmerking">
    <w:name w:val="annotation subject"/>
    <w:basedOn w:val="Tekstopmerking"/>
    <w:next w:val="Tekstopmerking"/>
    <w:link w:val="OnderwerpvanopmerkingChar"/>
    <w:uiPriority w:val="99"/>
    <w:semiHidden/>
    <w:unhideWhenUsed/>
    <w:rsid w:val="00042B90"/>
    <w:rPr>
      <w:b/>
      <w:bCs/>
    </w:rPr>
  </w:style>
  <w:style w:type="character" w:customStyle="1" w:styleId="OnderwerpvanopmerkingChar">
    <w:name w:val="Onderwerp van opmerking Char"/>
    <w:basedOn w:val="TekstopmerkingChar"/>
    <w:link w:val="Onderwerpvanopmerking"/>
    <w:uiPriority w:val="99"/>
    <w:semiHidden/>
    <w:rsid w:val="00042B90"/>
    <w:rPr>
      <w:b/>
      <w:bCs/>
      <w:sz w:val="20"/>
      <w:szCs w:val="20"/>
    </w:rPr>
  </w:style>
  <w:style w:type="paragraph" w:styleId="Ballontekst">
    <w:name w:val="Balloon Text"/>
    <w:basedOn w:val="Standaard"/>
    <w:link w:val="BallontekstChar"/>
    <w:uiPriority w:val="99"/>
    <w:semiHidden/>
    <w:unhideWhenUsed/>
    <w:rsid w:val="00042B9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42B90"/>
    <w:rPr>
      <w:rFonts w:ascii="Tahoma" w:hAnsi="Tahoma" w:cs="Tahoma"/>
      <w:sz w:val="16"/>
      <w:szCs w:val="16"/>
    </w:rPr>
  </w:style>
  <w:style w:type="character" w:customStyle="1" w:styleId="Kop1Char">
    <w:name w:val="Kop 1 Char"/>
    <w:basedOn w:val="Standaardalinea-lettertype"/>
    <w:link w:val="Kop1"/>
    <w:uiPriority w:val="9"/>
    <w:rsid w:val="00E841E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691330">
      <w:bodyDiv w:val="1"/>
      <w:marLeft w:val="0"/>
      <w:marRight w:val="0"/>
      <w:marTop w:val="0"/>
      <w:marBottom w:val="0"/>
      <w:divBdr>
        <w:top w:val="none" w:sz="0" w:space="0" w:color="auto"/>
        <w:left w:val="none" w:sz="0" w:space="0" w:color="auto"/>
        <w:bottom w:val="none" w:sz="0" w:space="0" w:color="auto"/>
        <w:right w:val="none" w:sz="0" w:space="0" w:color="auto"/>
      </w:divBdr>
    </w:div>
    <w:div w:id="475999589">
      <w:bodyDiv w:val="1"/>
      <w:marLeft w:val="0"/>
      <w:marRight w:val="0"/>
      <w:marTop w:val="0"/>
      <w:marBottom w:val="0"/>
      <w:divBdr>
        <w:top w:val="none" w:sz="0" w:space="0" w:color="auto"/>
        <w:left w:val="none" w:sz="0" w:space="0" w:color="auto"/>
        <w:bottom w:val="none" w:sz="0" w:space="0" w:color="auto"/>
        <w:right w:val="none" w:sz="0" w:space="0" w:color="auto"/>
      </w:divBdr>
    </w:div>
    <w:div w:id="481238568">
      <w:bodyDiv w:val="1"/>
      <w:marLeft w:val="0"/>
      <w:marRight w:val="0"/>
      <w:marTop w:val="0"/>
      <w:marBottom w:val="0"/>
      <w:divBdr>
        <w:top w:val="none" w:sz="0" w:space="0" w:color="auto"/>
        <w:left w:val="none" w:sz="0" w:space="0" w:color="auto"/>
        <w:bottom w:val="none" w:sz="0" w:space="0" w:color="auto"/>
        <w:right w:val="none" w:sz="0" w:space="0" w:color="auto"/>
      </w:divBdr>
    </w:div>
    <w:div w:id="566765812">
      <w:bodyDiv w:val="1"/>
      <w:marLeft w:val="0"/>
      <w:marRight w:val="0"/>
      <w:marTop w:val="0"/>
      <w:marBottom w:val="0"/>
      <w:divBdr>
        <w:top w:val="none" w:sz="0" w:space="0" w:color="auto"/>
        <w:left w:val="none" w:sz="0" w:space="0" w:color="auto"/>
        <w:bottom w:val="none" w:sz="0" w:space="0" w:color="auto"/>
        <w:right w:val="none" w:sz="0" w:space="0" w:color="auto"/>
      </w:divBdr>
    </w:div>
    <w:div w:id="801583891">
      <w:bodyDiv w:val="1"/>
      <w:marLeft w:val="0"/>
      <w:marRight w:val="0"/>
      <w:marTop w:val="0"/>
      <w:marBottom w:val="0"/>
      <w:divBdr>
        <w:top w:val="none" w:sz="0" w:space="0" w:color="auto"/>
        <w:left w:val="none" w:sz="0" w:space="0" w:color="auto"/>
        <w:bottom w:val="none" w:sz="0" w:space="0" w:color="auto"/>
        <w:right w:val="none" w:sz="0" w:space="0" w:color="auto"/>
      </w:divBdr>
    </w:div>
    <w:div w:id="860170175">
      <w:bodyDiv w:val="1"/>
      <w:marLeft w:val="0"/>
      <w:marRight w:val="0"/>
      <w:marTop w:val="0"/>
      <w:marBottom w:val="0"/>
      <w:divBdr>
        <w:top w:val="none" w:sz="0" w:space="0" w:color="auto"/>
        <w:left w:val="none" w:sz="0" w:space="0" w:color="auto"/>
        <w:bottom w:val="none" w:sz="0" w:space="0" w:color="auto"/>
        <w:right w:val="none" w:sz="0" w:space="0" w:color="auto"/>
      </w:divBdr>
    </w:div>
    <w:div w:id="1062405558">
      <w:bodyDiv w:val="1"/>
      <w:marLeft w:val="0"/>
      <w:marRight w:val="0"/>
      <w:marTop w:val="0"/>
      <w:marBottom w:val="0"/>
      <w:divBdr>
        <w:top w:val="none" w:sz="0" w:space="0" w:color="auto"/>
        <w:left w:val="none" w:sz="0" w:space="0" w:color="auto"/>
        <w:bottom w:val="none" w:sz="0" w:space="0" w:color="auto"/>
        <w:right w:val="none" w:sz="0" w:space="0" w:color="auto"/>
      </w:divBdr>
    </w:div>
    <w:div w:id="1117454817">
      <w:bodyDiv w:val="1"/>
      <w:marLeft w:val="0"/>
      <w:marRight w:val="0"/>
      <w:marTop w:val="0"/>
      <w:marBottom w:val="0"/>
      <w:divBdr>
        <w:top w:val="none" w:sz="0" w:space="0" w:color="auto"/>
        <w:left w:val="none" w:sz="0" w:space="0" w:color="auto"/>
        <w:bottom w:val="none" w:sz="0" w:space="0" w:color="auto"/>
        <w:right w:val="none" w:sz="0" w:space="0" w:color="auto"/>
      </w:divBdr>
    </w:div>
    <w:div w:id="1366559687">
      <w:bodyDiv w:val="1"/>
      <w:marLeft w:val="0"/>
      <w:marRight w:val="0"/>
      <w:marTop w:val="0"/>
      <w:marBottom w:val="0"/>
      <w:divBdr>
        <w:top w:val="none" w:sz="0" w:space="0" w:color="auto"/>
        <w:left w:val="none" w:sz="0" w:space="0" w:color="auto"/>
        <w:bottom w:val="none" w:sz="0" w:space="0" w:color="auto"/>
        <w:right w:val="none" w:sz="0" w:space="0" w:color="auto"/>
      </w:divBdr>
    </w:div>
    <w:div w:id="1480731757">
      <w:bodyDiv w:val="1"/>
      <w:marLeft w:val="0"/>
      <w:marRight w:val="0"/>
      <w:marTop w:val="0"/>
      <w:marBottom w:val="0"/>
      <w:divBdr>
        <w:top w:val="none" w:sz="0" w:space="0" w:color="auto"/>
        <w:left w:val="none" w:sz="0" w:space="0" w:color="auto"/>
        <w:bottom w:val="none" w:sz="0" w:space="0" w:color="auto"/>
        <w:right w:val="none" w:sz="0" w:space="0" w:color="auto"/>
      </w:divBdr>
    </w:div>
    <w:div w:id="1511024851">
      <w:bodyDiv w:val="1"/>
      <w:marLeft w:val="0"/>
      <w:marRight w:val="0"/>
      <w:marTop w:val="0"/>
      <w:marBottom w:val="0"/>
      <w:divBdr>
        <w:top w:val="none" w:sz="0" w:space="0" w:color="auto"/>
        <w:left w:val="none" w:sz="0" w:space="0" w:color="auto"/>
        <w:bottom w:val="none" w:sz="0" w:space="0" w:color="auto"/>
        <w:right w:val="none" w:sz="0" w:space="0" w:color="auto"/>
      </w:divBdr>
    </w:div>
    <w:div w:id="1518689889">
      <w:bodyDiv w:val="1"/>
      <w:marLeft w:val="0"/>
      <w:marRight w:val="0"/>
      <w:marTop w:val="0"/>
      <w:marBottom w:val="0"/>
      <w:divBdr>
        <w:top w:val="none" w:sz="0" w:space="0" w:color="auto"/>
        <w:left w:val="none" w:sz="0" w:space="0" w:color="auto"/>
        <w:bottom w:val="none" w:sz="0" w:space="0" w:color="auto"/>
        <w:right w:val="none" w:sz="0" w:space="0" w:color="auto"/>
      </w:divBdr>
    </w:div>
    <w:div w:id="1646928127">
      <w:bodyDiv w:val="1"/>
      <w:marLeft w:val="0"/>
      <w:marRight w:val="0"/>
      <w:marTop w:val="0"/>
      <w:marBottom w:val="0"/>
      <w:divBdr>
        <w:top w:val="none" w:sz="0" w:space="0" w:color="auto"/>
        <w:left w:val="none" w:sz="0" w:space="0" w:color="auto"/>
        <w:bottom w:val="none" w:sz="0" w:space="0" w:color="auto"/>
        <w:right w:val="none" w:sz="0" w:space="0" w:color="auto"/>
      </w:divBdr>
    </w:div>
    <w:div w:id="1817184324">
      <w:bodyDiv w:val="1"/>
      <w:marLeft w:val="0"/>
      <w:marRight w:val="0"/>
      <w:marTop w:val="0"/>
      <w:marBottom w:val="0"/>
      <w:divBdr>
        <w:top w:val="none" w:sz="0" w:space="0" w:color="auto"/>
        <w:left w:val="none" w:sz="0" w:space="0" w:color="auto"/>
        <w:bottom w:val="none" w:sz="0" w:space="0" w:color="auto"/>
        <w:right w:val="none" w:sz="0" w:space="0" w:color="auto"/>
      </w:divBdr>
    </w:div>
    <w:div w:id="1849127402">
      <w:bodyDiv w:val="1"/>
      <w:marLeft w:val="0"/>
      <w:marRight w:val="0"/>
      <w:marTop w:val="0"/>
      <w:marBottom w:val="0"/>
      <w:divBdr>
        <w:top w:val="none" w:sz="0" w:space="0" w:color="auto"/>
        <w:left w:val="none" w:sz="0" w:space="0" w:color="auto"/>
        <w:bottom w:val="none" w:sz="0" w:space="0" w:color="auto"/>
        <w:right w:val="none" w:sz="0" w:space="0" w:color="auto"/>
      </w:divBdr>
      <w:divsChild>
        <w:div w:id="901525811">
          <w:marLeft w:val="1166"/>
          <w:marRight w:val="0"/>
          <w:marTop w:val="72"/>
          <w:marBottom w:val="0"/>
          <w:divBdr>
            <w:top w:val="none" w:sz="0" w:space="0" w:color="auto"/>
            <w:left w:val="none" w:sz="0" w:space="0" w:color="auto"/>
            <w:bottom w:val="none" w:sz="0" w:space="0" w:color="auto"/>
            <w:right w:val="none" w:sz="0" w:space="0" w:color="auto"/>
          </w:divBdr>
        </w:div>
        <w:div w:id="545994966">
          <w:marLeft w:val="1166"/>
          <w:marRight w:val="0"/>
          <w:marTop w:val="72"/>
          <w:marBottom w:val="0"/>
          <w:divBdr>
            <w:top w:val="none" w:sz="0" w:space="0" w:color="auto"/>
            <w:left w:val="none" w:sz="0" w:space="0" w:color="auto"/>
            <w:bottom w:val="none" w:sz="0" w:space="0" w:color="auto"/>
            <w:right w:val="none" w:sz="0" w:space="0" w:color="auto"/>
          </w:divBdr>
        </w:div>
        <w:div w:id="1676804423">
          <w:marLeft w:val="1166"/>
          <w:marRight w:val="0"/>
          <w:marTop w:val="72"/>
          <w:marBottom w:val="0"/>
          <w:divBdr>
            <w:top w:val="none" w:sz="0" w:space="0" w:color="auto"/>
            <w:left w:val="none" w:sz="0" w:space="0" w:color="auto"/>
            <w:bottom w:val="none" w:sz="0" w:space="0" w:color="auto"/>
            <w:right w:val="none" w:sz="0" w:space="0" w:color="auto"/>
          </w:divBdr>
        </w:div>
        <w:div w:id="1131483006">
          <w:marLeft w:val="1166"/>
          <w:marRight w:val="0"/>
          <w:marTop w:val="72"/>
          <w:marBottom w:val="0"/>
          <w:divBdr>
            <w:top w:val="none" w:sz="0" w:space="0" w:color="auto"/>
            <w:left w:val="none" w:sz="0" w:space="0" w:color="auto"/>
            <w:bottom w:val="none" w:sz="0" w:space="0" w:color="auto"/>
            <w:right w:val="none" w:sz="0" w:space="0" w:color="auto"/>
          </w:divBdr>
        </w:div>
        <w:div w:id="1527517837">
          <w:marLeft w:val="1166"/>
          <w:marRight w:val="0"/>
          <w:marTop w:val="72"/>
          <w:marBottom w:val="0"/>
          <w:divBdr>
            <w:top w:val="none" w:sz="0" w:space="0" w:color="auto"/>
            <w:left w:val="none" w:sz="0" w:space="0" w:color="auto"/>
            <w:bottom w:val="none" w:sz="0" w:space="0" w:color="auto"/>
            <w:right w:val="none" w:sz="0" w:space="0" w:color="auto"/>
          </w:divBdr>
        </w:div>
        <w:div w:id="1260336234">
          <w:marLeft w:val="1166"/>
          <w:marRight w:val="0"/>
          <w:marTop w:val="72"/>
          <w:marBottom w:val="0"/>
          <w:divBdr>
            <w:top w:val="none" w:sz="0" w:space="0" w:color="auto"/>
            <w:left w:val="none" w:sz="0" w:space="0" w:color="auto"/>
            <w:bottom w:val="none" w:sz="0" w:space="0" w:color="auto"/>
            <w:right w:val="none" w:sz="0" w:space="0" w:color="auto"/>
          </w:divBdr>
        </w:div>
        <w:div w:id="522939785">
          <w:marLeft w:val="1166"/>
          <w:marRight w:val="0"/>
          <w:marTop w:val="72"/>
          <w:marBottom w:val="0"/>
          <w:divBdr>
            <w:top w:val="none" w:sz="0" w:space="0" w:color="auto"/>
            <w:left w:val="none" w:sz="0" w:space="0" w:color="auto"/>
            <w:bottom w:val="none" w:sz="0" w:space="0" w:color="auto"/>
            <w:right w:val="none" w:sz="0" w:space="0" w:color="auto"/>
          </w:divBdr>
        </w:div>
        <w:div w:id="1818106938">
          <w:marLeft w:val="1166"/>
          <w:marRight w:val="0"/>
          <w:marTop w:val="72"/>
          <w:marBottom w:val="0"/>
          <w:divBdr>
            <w:top w:val="none" w:sz="0" w:space="0" w:color="auto"/>
            <w:left w:val="none" w:sz="0" w:space="0" w:color="auto"/>
            <w:bottom w:val="none" w:sz="0" w:space="0" w:color="auto"/>
            <w:right w:val="none" w:sz="0" w:space="0" w:color="auto"/>
          </w:divBdr>
        </w:div>
        <w:div w:id="1433403431">
          <w:marLeft w:val="1166"/>
          <w:marRight w:val="0"/>
          <w:marTop w:val="72"/>
          <w:marBottom w:val="0"/>
          <w:divBdr>
            <w:top w:val="none" w:sz="0" w:space="0" w:color="auto"/>
            <w:left w:val="none" w:sz="0" w:space="0" w:color="auto"/>
            <w:bottom w:val="none" w:sz="0" w:space="0" w:color="auto"/>
            <w:right w:val="none" w:sz="0" w:space="0" w:color="auto"/>
          </w:divBdr>
        </w:div>
        <w:div w:id="1735154365">
          <w:marLeft w:val="1166"/>
          <w:marRight w:val="0"/>
          <w:marTop w:val="72"/>
          <w:marBottom w:val="0"/>
          <w:divBdr>
            <w:top w:val="none" w:sz="0" w:space="0" w:color="auto"/>
            <w:left w:val="none" w:sz="0" w:space="0" w:color="auto"/>
            <w:bottom w:val="none" w:sz="0" w:space="0" w:color="auto"/>
            <w:right w:val="none" w:sz="0" w:space="0" w:color="auto"/>
          </w:divBdr>
        </w:div>
        <w:div w:id="643892592">
          <w:marLeft w:val="1166"/>
          <w:marRight w:val="0"/>
          <w:marTop w:val="72"/>
          <w:marBottom w:val="0"/>
          <w:divBdr>
            <w:top w:val="none" w:sz="0" w:space="0" w:color="auto"/>
            <w:left w:val="none" w:sz="0" w:space="0" w:color="auto"/>
            <w:bottom w:val="none" w:sz="0" w:space="0" w:color="auto"/>
            <w:right w:val="none" w:sz="0" w:space="0" w:color="auto"/>
          </w:divBdr>
        </w:div>
        <w:div w:id="252206189">
          <w:marLeft w:val="1166"/>
          <w:marRight w:val="0"/>
          <w:marTop w:val="72"/>
          <w:marBottom w:val="0"/>
          <w:divBdr>
            <w:top w:val="none" w:sz="0" w:space="0" w:color="auto"/>
            <w:left w:val="none" w:sz="0" w:space="0" w:color="auto"/>
            <w:bottom w:val="none" w:sz="0" w:space="0" w:color="auto"/>
            <w:right w:val="none" w:sz="0" w:space="0" w:color="auto"/>
          </w:divBdr>
        </w:div>
        <w:div w:id="242419074">
          <w:marLeft w:val="1166"/>
          <w:marRight w:val="0"/>
          <w:marTop w:val="72"/>
          <w:marBottom w:val="0"/>
          <w:divBdr>
            <w:top w:val="none" w:sz="0" w:space="0" w:color="auto"/>
            <w:left w:val="none" w:sz="0" w:space="0" w:color="auto"/>
            <w:bottom w:val="none" w:sz="0" w:space="0" w:color="auto"/>
            <w:right w:val="none" w:sz="0" w:space="0" w:color="auto"/>
          </w:divBdr>
        </w:div>
        <w:div w:id="1234123563">
          <w:marLeft w:val="1166"/>
          <w:marRight w:val="0"/>
          <w:marTop w:val="72"/>
          <w:marBottom w:val="0"/>
          <w:divBdr>
            <w:top w:val="none" w:sz="0" w:space="0" w:color="auto"/>
            <w:left w:val="none" w:sz="0" w:space="0" w:color="auto"/>
            <w:bottom w:val="none" w:sz="0" w:space="0" w:color="auto"/>
            <w:right w:val="none" w:sz="0" w:space="0" w:color="auto"/>
          </w:divBdr>
        </w:div>
      </w:divsChild>
    </w:div>
    <w:div w:id="185908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473</Words>
  <Characters>2607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van den Eijnden</dc:creator>
  <cp:lastModifiedBy>Roy van den Eijnden</cp:lastModifiedBy>
  <cp:revision>10</cp:revision>
  <dcterms:created xsi:type="dcterms:W3CDTF">2015-09-29T13:46:00Z</dcterms:created>
  <dcterms:modified xsi:type="dcterms:W3CDTF">2016-01-07T11:04:00Z</dcterms:modified>
</cp:coreProperties>
</file>